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08E6" w14:textId="0302DD35" w:rsidR="00A1760C" w:rsidRDefault="009969B0">
      <w:pPr>
        <w:pStyle w:val="Title"/>
        <w:rPr>
          <w:rFonts w:ascii="Book Antiqua Bold" w:eastAsia="Book Antiqua Bold" w:hAnsi="Book Antiqua Bold" w:cs="Book Antiqua Bold"/>
          <w:b/>
          <w:bCs/>
          <w:i/>
          <w:iCs/>
          <w:sz w:val="40"/>
          <w:szCs w:val="40"/>
        </w:rPr>
      </w:pPr>
      <w:r>
        <w:rPr>
          <w:rFonts w:ascii="Georgia" w:hAnsi="Georgia"/>
          <w:noProof/>
          <w:sz w:val="36"/>
          <w:szCs w:val="36"/>
          <w:lang w:val="en-AU" w:eastAsia="en-AU"/>
        </w:rPr>
        <w:drawing>
          <wp:anchor distT="0" distB="0" distL="114300" distR="114300" simplePos="0" relativeHeight="251659264" behindDoc="0" locked="0" layoutInCell="1" allowOverlap="1" wp14:anchorId="12DE970E" wp14:editId="1FECDDB3">
            <wp:simplePos x="0" y="0"/>
            <wp:positionH relativeFrom="column">
              <wp:posOffset>-125095</wp:posOffset>
            </wp:positionH>
            <wp:positionV relativeFrom="paragraph">
              <wp:posOffset>61595</wp:posOffset>
            </wp:positionV>
            <wp:extent cx="895350" cy="942975"/>
            <wp:effectExtent l="0" t="0" r="0" b="9525"/>
            <wp:wrapNone/>
            <wp:docPr id="2" name="Picture 2" descr="M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PS"/>
                    <pic:cNvPicPr>
                      <a:picLocks noChangeAspect="1" noChangeArrowheads="1"/>
                    </pic:cNvPicPr>
                  </pic:nvPicPr>
                  <pic:blipFill>
                    <a:blip r:embed="rId8" cstate="print"/>
                    <a:srcRect/>
                    <a:stretch>
                      <a:fillRect/>
                    </a:stretch>
                  </pic:blipFill>
                  <pic:spPr bwMode="auto">
                    <a:xfrm>
                      <a:off x="0" y="0"/>
                      <a:ext cx="895350" cy="942975"/>
                    </a:xfrm>
                    <a:prstGeom prst="rect">
                      <a:avLst/>
                    </a:prstGeom>
                    <a:noFill/>
                    <a:ln w="9525">
                      <a:noFill/>
                      <a:miter lim="800000"/>
                      <a:headEnd/>
                      <a:tailEnd/>
                    </a:ln>
                  </pic:spPr>
                </pic:pic>
              </a:graphicData>
            </a:graphic>
          </wp:anchor>
        </w:drawing>
      </w:r>
    </w:p>
    <w:p w14:paraId="31F1B099" w14:textId="6BB7BE0D" w:rsidR="00A1760C" w:rsidRDefault="00121151">
      <w:pPr>
        <w:pStyle w:val="Title"/>
        <w:rPr>
          <w:rFonts w:ascii="Book Antiqua Bold"/>
          <w:b/>
          <w:bCs/>
          <w:iCs/>
          <w:sz w:val="40"/>
          <w:szCs w:val="40"/>
        </w:rPr>
      </w:pPr>
      <w:r w:rsidRPr="00121151">
        <w:rPr>
          <w:rFonts w:ascii="Book Antiqua Bold"/>
          <w:b/>
          <w:bCs/>
          <w:iCs/>
          <w:sz w:val="40"/>
          <w:szCs w:val="40"/>
        </w:rPr>
        <w:t>Mount Pritchard Public School</w:t>
      </w:r>
    </w:p>
    <w:p w14:paraId="775E8947" w14:textId="70CC6ACF" w:rsidR="00121151" w:rsidRPr="00121151" w:rsidRDefault="00121151">
      <w:pPr>
        <w:pStyle w:val="Title"/>
        <w:rPr>
          <w:rFonts w:ascii="Book Antiqua Bold" w:eastAsia="Book Antiqua Bold" w:hAnsi="Book Antiqua Bold" w:cs="Book Antiqua Bold"/>
          <w:b/>
          <w:bCs/>
          <w:i/>
          <w:iCs/>
          <w:color w:val="F6E382" w:themeColor="accent3" w:themeTint="99"/>
          <w:sz w:val="12"/>
          <w:szCs w:val="24"/>
        </w:rPr>
      </w:pPr>
      <w:r w:rsidRPr="00121151">
        <w:rPr>
          <w:rFonts w:ascii="Book Antiqua Bold"/>
          <w:b/>
          <w:bCs/>
          <w:i/>
          <w:iCs/>
          <w:color w:val="F6E382" w:themeColor="accent3" w:themeTint="99"/>
          <w:szCs w:val="40"/>
        </w:rPr>
        <w:t>Deeds Not Words</w:t>
      </w:r>
    </w:p>
    <w:p w14:paraId="2010B3E7" w14:textId="77777777" w:rsidR="00A1760C" w:rsidRDefault="00A1760C">
      <w:pPr>
        <w:pStyle w:val="Title"/>
        <w:rPr>
          <w:rFonts w:ascii="Book Antiqua Bold" w:eastAsia="Book Antiqua Bold" w:hAnsi="Book Antiqua Bold" w:cs="Book Antiqua Bold"/>
          <w:b/>
          <w:bCs/>
          <w:i/>
          <w:iCs/>
          <w:sz w:val="24"/>
          <w:szCs w:val="24"/>
        </w:rPr>
      </w:pPr>
    </w:p>
    <w:p w14:paraId="1105DBD0" w14:textId="7CF7363C" w:rsidR="00A1760C" w:rsidRPr="009344B6" w:rsidRDefault="009344B6" w:rsidP="009344B6">
      <w:pPr>
        <w:tabs>
          <w:tab w:val="left" w:pos="540"/>
        </w:tabs>
        <w:jc w:val="center"/>
        <w:rPr>
          <w:rFonts w:ascii="Arial" w:eastAsia="Arial" w:hAnsi="Arial" w:cs="Arial"/>
          <w:b/>
          <w:sz w:val="36"/>
        </w:rPr>
      </w:pPr>
      <w:r w:rsidRPr="009344B6">
        <w:rPr>
          <w:rFonts w:ascii="Arial" w:eastAsia="Arial" w:hAnsi="Arial" w:cs="Arial"/>
          <w:b/>
          <w:sz w:val="36"/>
        </w:rPr>
        <w:t>Homework Policy</w:t>
      </w:r>
      <w:r>
        <w:rPr>
          <w:rFonts w:ascii="Arial" w:eastAsia="Arial" w:hAnsi="Arial" w:cs="Arial"/>
          <w:b/>
          <w:sz w:val="36"/>
        </w:rPr>
        <w:t xml:space="preserve"> 2015</w:t>
      </w:r>
    </w:p>
    <w:p w14:paraId="276230CF" w14:textId="77777777" w:rsidR="009344B6" w:rsidRDefault="009344B6" w:rsidP="009344B6">
      <w:pPr>
        <w:pStyle w:val="Heading3"/>
      </w:pPr>
    </w:p>
    <w:p w14:paraId="7A04D8C6" w14:textId="5359641B" w:rsidR="009344B6" w:rsidRDefault="009344B6" w:rsidP="009344B6">
      <w:pPr>
        <w:pStyle w:val="Heading3"/>
      </w:pPr>
      <w:r>
        <w:t xml:space="preserve">Policy statement </w:t>
      </w:r>
    </w:p>
    <w:p w14:paraId="6A9DACF5" w14:textId="77777777" w:rsidR="009344B6" w:rsidRDefault="009344B6" w:rsidP="009344B6">
      <w:r>
        <w:t>The NSW Department of Education and Communities’ policy website specifies that each school is to develop a Homework Policy. A school’s Homework Policy should be:</w:t>
      </w:r>
    </w:p>
    <w:p w14:paraId="4F4A6F3A" w14:textId="7E34B4D5" w:rsidR="009344B6" w:rsidRDefault="009344B6" w:rsidP="009344B6">
      <w:pPr>
        <w:pStyle w:val="ListParagraph"/>
        <w:numPr>
          <w:ilvl w:val="0"/>
          <w:numId w:val="81"/>
        </w:numPr>
        <w:tabs>
          <w:tab w:val="left" w:pos="0"/>
        </w:tabs>
        <w:ind w:left="284" w:firstLine="0"/>
      </w:pPr>
      <w:r>
        <w:t xml:space="preserve">relevant to the needs of students </w:t>
      </w:r>
    </w:p>
    <w:p w14:paraId="2BC33B3B" w14:textId="24AFC877" w:rsidR="009344B6" w:rsidRDefault="009344B6" w:rsidP="009344B6">
      <w:pPr>
        <w:pStyle w:val="ListParagraph"/>
        <w:numPr>
          <w:ilvl w:val="0"/>
          <w:numId w:val="81"/>
        </w:numPr>
        <w:ind w:left="284" w:firstLine="0"/>
      </w:pPr>
      <w:proofErr w:type="gramStart"/>
      <w:r>
        <w:t>developed</w:t>
      </w:r>
      <w:proofErr w:type="gramEnd"/>
      <w:r>
        <w:t xml:space="preserve"> in consultation with key school community stakeholders including teachers,   parents/caregivers and students. </w:t>
      </w:r>
    </w:p>
    <w:p w14:paraId="3E01250C" w14:textId="444BD031" w:rsidR="009344B6" w:rsidRDefault="009344B6" w:rsidP="009344B6">
      <w:pPr>
        <w:pStyle w:val="ListParagraph"/>
        <w:numPr>
          <w:ilvl w:val="0"/>
          <w:numId w:val="81"/>
        </w:numPr>
        <w:ind w:left="284" w:firstLine="0"/>
      </w:pPr>
      <w:proofErr w:type="gramStart"/>
      <w:r>
        <w:t>communicated</w:t>
      </w:r>
      <w:proofErr w:type="gramEnd"/>
      <w:r>
        <w:t xml:space="preserve"> to staff, students, parents/caregivers, particularly at the time of student enrolment.</w:t>
      </w:r>
    </w:p>
    <w:p w14:paraId="2BD808F8" w14:textId="77777777" w:rsidR="009344B6" w:rsidRDefault="009344B6" w:rsidP="009344B6">
      <w:pPr>
        <w:ind w:left="284"/>
      </w:pPr>
    </w:p>
    <w:p w14:paraId="4CF7025E" w14:textId="77777777" w:rsidR="009344B6" w:rsidRDefault="009344B6" w:rsidP="009344B6">
      <w:r>
        <w:t>In developing their Homework Policy, schools should be aware that while the Policy itself is compulsory, the setting of homework and any indicative time allocations across year levels are not.</w:t>
      </w:r>
    </w:p>
    <w:p w14:paraId="3B22B527" w14:textId="77777777" w:rsidR="009344B6" w:rsidRDefault="009344B6" w:rsidP="009344B6">
      <w:r>
        <w:t>This approach to Homework Policy is in line with a number of factors:</w:t>
      </w:r>
    </w:p>
    <w:p w14:paraId="42F3B813" w14:textId="2B7ECA55" w:rsidR="009344B6" w:rsidRDefault="009344B6" w:rsidP="009344B6">
      <w:pPr>
        <w:pStyle w:val="ListParagraph"/>
        <w:numPr>
          <w:ilvl w:val="0"/>
          <w:numId w:val="82"/>
        </w:numPr>
      </w:pPr>
      <w:r>
        <w:t>community expectations about homework are variable</w:t>
      </w:r>
    </w:p>
    <w:p w14:paraId="09CA8BBD" w14:textId="3A24F340" w:rsidR="009344B6" w:rsidRDefault="009344B6" w:rsidP="009344B6">
      <w:pPr>
        <w:pStyle w:val="ListParagraph"/>
        <w:numPr>
          <w:ilvl w:val="0"/>
          <w:numId w:val="82"/>
        </w:numPr>
      </w:pPr>
      <w:r>
        <w:t>research regarding the value of homework is inconclusive</w:t>
      </w:r>
    </w:p>
    <w:p w14:paraId="32E88F1D" w14:textId="3694A5F5" w:rsidR="009344B6" w:rsidRDefault="009344B6" w:rsidP="009344B6">
      <w:pPr>
        <w:pStyle w:val="ListParagraph"/>
        <w:numPr>
          <w:ilvl w:val="0"/>
          <w:numId w:val="82"/>
        </w:numPr>
      </w:pPr>
      <w:r>
        <w:t>schools are best placed to make decisions about homework in consultation with their communities</w:t>
      </w:r>
    </w:p>
    <w:p w14:paraId="1EC713FE" w14:textId="77777777" w:rsidR="009344B6" w:rsidRPr="009344B6" w:rsidRDefault="009344B6" w:rsidP="009344B6"/>
    <w:p w14:paraId="3407BA58" w14:textId="7D039A8F" w:rsidR="00281B63" w:rsidRPr="00281B63" w:rsidRDefault="009344B6" w:rsidP="00281B63">
      <w:pPr>
        <w:pStyle w:val="Heading3"/>
        <w:rPr>
          <w:rFonts w:ascii="Times New Roman" w:eastAsia="Times New Roman" w:hAnsi="Times New Roman" w:cs="Times New Roman"/>
        </w:rPr>
      </w:pPr>
      <w:r w:rsidRPr="00281B63">
        <w:rPr>
          <w:rFonts w:ascii="Times New Roman" w:eastAsia="Times New Roman" w:hAnsi="Times New Roman" w:cs="Times New Roman"/>
        </w:rPr>
        <w:t>.</w:t>
      </w:r>
      <w:r w:rsidR="00281B63" w:rsidRPr="00281B63">
        <w:rPr>
          <w:rFonts w:ascii="Times New Roman" w:eastAsia="Times New Roman" w:hAnsi="Times New Roman" w:cs="Times New Roman"/>
        </w:rPr>
        <w:t xml:space="preserve"> Research indicates that student learning may be enhanced if homework is:</w:t>
      </w:r>
    </w:p>
    <w:p w14:paraId="278499A3" w14:textId="5DE0277E" w:rsidR="00281B63" w:rsidRP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w:t>
      </w:r>
      <w:r w:rsidRPr="00281B63">
        <w:rPr>
          <w:rFonts w:ascii="Times New Roman" w:eastAsia="Times New Roman" w:hAnsi="Times New Roman" w:cs="Times New Roman"/>
        </w:rPr>
        <w:t xml:space="preserve"> </w:t>
      </w:r>
      <w:proofErr w:type="gramStart"/>
      <w:r w:rsidRPr="00281B63">
        <w:rPr>
          <w:rFonts w:ascii="Times New Roman" w:eastAsia="Times New Roman" w:hAnsi="Times New Roman" w:cs="Times New Roman"/>
        </w:rPr>
        <w:t>appropriate</w:t>
      </w:r>
      <w:proofErr w:type="gramEnd"/>
      <w:r w:rsidRPr="00281B63">
        <w:rPr>
          <w:rFonts w:ascii="Times New Roman" w:eastAsia="Times New Roman" w:hAnsi="Times New Roman" w:cs="Times New Roman"/>
        </w:rPr>
        <w:t xml:space="preserve"> for each student’s age and ability</w:t>
      </w:r>
    </w:p>
    <w:p w14:paraId="2506C9A0" w14:textId="79EB7C07" w:rsidR="00281B63" w:rsidRP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w:t>
      </w:r>
      <w:r w:rsidRPr="00281B63">
        <w:rPr>
          <w:rFonts w:ascii="Times New Roman" w:eastAsia="Times New Roman" w:hAnsi="Times New Roman" w:cs="Times New Roman"/>
        </w:rPr>
        <w:t xml:space="preserve"> </w:t>
      </w:r>
      <w:proofErr w:type="gramStart"/>
      <w:r w:rsidRPr="00281B63">
        <w:rPr>
          <w:rFonts w:ascii="Times New Roman" w:eastAsia="Times New Roman" w:hAnsi="Times New Roman" w:cs="Times New Roman"/>
        </w:rPr>
        <w:t>relevant</w:t>
      </w:r>
      <w:proofErr w:type="gramEnd"/>
      <w:r w:rsidRPr="00281B63">
        <w:rPr>
          <w:rFonts w:ascii="Times New Roman" w:eastAsia="Times New Roman" w:hAnsi="Times New Roman" w:cs="Times New Roman"/>
        </w:rPr>
        <w:t xml:space="preserve"> to each student’s needs</w:t>
      </w:r>
    </w:p>
    <w:p w14:paraId="1071B693" w14:textId="78E6695E" w:rsidR="00281B63" w:rsidRP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281B63">
        <w:rPr>
          <w:rFonts w:ascii="Times New Roman" w:eastAsia="Times New Roman" w:hAnsi="Times New Roman" w:cs="Times New Roman"/>
        </w:rPr>
        <w:t>purposeful</w:t>
      </w:r>
      <w:proofErr w:type="gramEnd"/>
      <w:r w:rsidRPr="00281B63">
        <w:rPr>
          <w:rFonts w:ascii="Times New Roman" w:eastAsia="Times New Roman" w:hAnsi="Times New Roman" w:cs="Times New Roman"/>
        </w:rPr>
        <w:t xml:space="preserve"> and designed to meet specific learning goals</w:t>
      </w:r>
    </w:p>
    <w:p w14:paraId="7575E8C3" w14:textId="20E07C61" w:rsidR="00281B63" w:rsidRP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r w:rsidRPr="00281B63">
        <w:rPr>
          <w:rFonts w:ascii="Times New Roman" w:eastAsia="Times New Roman" w:hAnsi="Times New Roman" w:cs="Times New Roman"/>
        </w:rPr>
        <w:t>varied and challenging, but achievable</w:t>
      </w:r>
    </w:p>
    <w:p w14:paraId="476F65FE" w14:textId="61D20616" w:rsidR="00281B63" w:rsidRP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r w:rsidRPr="00281B63">
        <w:rPr>
          <w:rFonts w:ascii="Times New Roman" w:eastAsia="Times New Roman" w:hAnsi="Times New Roman" w:cs="Times New Roman"/>
        </w:rPr>
        <w:t>built on knowledge, skills and understanding developed in class</w:t>
      </w:r>
    </w:p>
    <w:p w14:paraId="17A8A35B" w14:textId="7C6E41ED" w:rsidR="00281B63" w:rsidRP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r w:rsidRPr="00281B63">
        <w:rPr>
          <w:rFonts w:ascii="Times New Roman" w:eastAsia="Times New Roman" w:hAnsi="Times New Roman" w:cs="Times New Roman"/>
        </w:rPr>
        <w:t>clearly stated and requirements made explicit during class time</w:t>
      </w:r>
    </w:p>
    <w:p w14:paraId="3B8FAAFB" w14:textId="1E10B678" w:rsid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r w:rsidRPr="00281B63">
        <w:rPr>
          <w:rFonts w:ascii="Times New Roman" w:eastAsia="Times New Roman" w:hAnsi="Times New Roman" w:cs="Times New Roman"/>
        </w:rPr>
        <w:t>supported by teacher strategies for students having difficulties with homework.</w:t>
      </w:r>
    </w:p>
    <w:p w14:paraId="0234CE7F" w14:textId="77777777" w:rsidR="00281B63" w:rsidRPr="00281B63" w:rsidRDefault="00281B63" w:rsidP="00281B63"/>
    <w:p w14:paraId="119F3F9F" w14:textId="77777777" w:rsidR="00281B63" w:rsidRPr="00281B63" w:rsidRDefault="00281B63" w:rsidP="00281B63">
      <w:pPr>
        <w:pStyle w:val="Heading3"/>
        <w:rPr>
          <w:rFonts w:ascii="Times New Roman" w:eastAsia="Times New Roman" w:hAnsi="Times New Roman" w:cs="Times New Roman"/>
        </w:rPr>
      </w:pPr>
      <w:r w:rsidRPr="00281B63">
        <w:rPr>
          <w:rFonts w:ascii="Times New Roman" w:eastAsia="Times New Roman" w:hAnsi="Times New Roman" w:cs="Times New Roman"/>
        </w:rPr>
        <w:t>Homework tasks should be assigned by teachers with a specific, explicit learning purpose. On</w:t>
      </w:r>
    </w:p>
    <w:p w14:paraId="25586179" w14:textId="77777777" w:rsidR="00281B63" w:rsidRPr="00281B63" w:rsidRDefault="00281B63" w:rsidP="00281B63">
      <w:pPr>
        <w:pStyle w:val="Heading3"/>
        <w:rPr>
          <w:rFonts w:ascii="Times New Roman" w:eastAsia="Times New Roman" w:hAnsi="Times New Roman" w:cs="Times New Roman"/>
        </w:rPr>
      </w:pPr>
      <w:proofErr w:type="gramStart"/>
      <w:r w:rsidRPr="00281B63">
        <w:rPr>
          <w:rFonts w:ascii="Times New Roman" w:eastAsia="Times New Roman" w:hAnsi="Times New Roman" w:cs="Times New Roman"/>
        </w:rPr>
        <w:t>completion</w:t>
      </w:r>
      <w:proofErr w:type="gramEnd"/>
      <w:r w:rsidRPr="00281B63">
        <w:rPr>
          <w:rFonts w:ascii="Times New Roman" w:eastAsia="Times New Roman" w:hAnsi="Times New Roman" w:cs="Times New Roman"/>
        </w:rPr>
        <w:t>, teachers should acknowledge student effort and provide feedback related to student</w:t>
      </w:r>
    </w:p>
    <w:p w14:paraId="28CE772E" w14:textId="4AA026F6" w:rsidR="00D67370" w:rsidRDefault="00281B63" w:rsidP="00281B63">
      <w:pPr>
        <w:pStyle w:val="Heading3"/>
        <w:rPr>
          <w:rFonts w:ascii="Times New Roman" w:eastAsia="Times New Roman" w:hAnsi="Times New Roman" w:cs="Times New Roman"/>
        </w:rPr>
      </w:pPr>
      <w:proofErr w:type="gramStart"/>
      <w:r w:rsidRPr="00281B63">
        <w:rPr>
          <w:rFonts w:ascii="Times New Roman" w:eastAsia="Times New Roman" w:hAnsi="Times New Roman" w:cs="Times New Roman"/>
        </w:rPr>
        <w:t>learning</w:t>
      </w:r>
      <w:proofErr w:type="gramEnd"/>
      <w:r w:rsidRPr="00281B63">
        <w:rPr>
          <w:rFonts w:ascii="Times New Roman" w:eastAsia="Times New Roman" w:hAnsi="Times New Roman" w:cs="Times New Roman"/>
        </w:rPr>
        <w:t>.</w:t>
      </w:r>
    </w:p>
    <w:p w14:paraId="06782D24" w14:textId="77777777" w:rsidR="00281B63" w:rsidRDefault="00281B63" w:rsidP="00281B63"/>
    <w:p w14:paraId="05924EEA" w14:textId="77777777" w:rsidR="00281B63" w:rsidRPr="00281B63" w:rsidRDefault="00281B63" w:rsidP="00281B63">
      <w:pPr>
        <w:pStyle w:val="Heading3"/>
        <w:rPr>
          <w:rFonts w:ascii="Times New Roman" w:eastAsia="Times New Roman" w:hAnsi="Times New Roman" w:cs="Times New Roman"/>
        </w:rPr>
      </w:pPr>
      <w:r w:rsidRPr="00281B63">
        <w:rPr>
          <w:rFonts w:ascii="Times New Roman" w:eastAsia="Times New Roman" w:hAnsi="Times New Roman" w:cs="Times New Roman"/>
        </w:rPr>
        <w:t>Age-specific considerations</w:t>
      </w:r>
    </w:p>
    <w:p w14:paraId="58EA1BC2" w14:textId="77777777" w:rsidR="00281B63" w:rsidRPr="00281B63" w:rsidRDefault="00281B63" w:rsidP="00281B63">
      <w:pPr>
        <w:pStyle w:val="Heading3"/>
        <w:ind w:left="720"/>
        <w:rPr>
          <w:rFonts w:ascii="Times New Roman" w:eastAsia="Times New Roman" w:hAnsi="Times New Roman" w:cs="Times New Roman"/>
        </w:rPr>
      </w:pPr>
      <w:r w:rsidRPr="00281B63">
        <w:rPr>
          <w:rFonts w:ascii="Times New Roman" w:eastAsia="Times New Roman" w:hAnsi="Times New Roman" w:cs="Times New Roman"/>
        </w:rPr>
        <w:t>Primary schools</w:t>
      </w:r>
    </w:p>
    <w:p w14:paraId="2837B686" w14:textId="0CF8DECF" w:rsid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r w:rsidRPr="00281B63">
        <w:rPr>
          <w:rFonts w:ascii="Times New Roman" w:eastAsia="Times New Roman" w:hAnsi="Times New Roman" w:cs="Times New Roman"/>
        </w:rPr>
        <w:t>While there is little conclusive evidence of the learning benefits of homework in infants and primary schools, quality homework in these stages may help students to develop effective study habits and broaden their understandings and skills across the curriculum.</w:t>
      </w:r>
    </w:p>
    <w:p w14:paraId="2AB0A998" w14:textId="77777777" w:rsidR="00281B63" w:rsidRPr="00281B63" w:rsidRDefault="00281B63" w:rsidP="00281B63"/>
    <w:p w14:paraId="7C61EC5F" w14:textId="0825BC2C" w:rsidR="00281B63" w:rsidRPr="00281B63" w:rsidRDefault="00281B63" w:rsidP="00281B63">
      <w:pPr>
        <w:pStyle w:val="Heading3"/>
        <w:ind w:left="720"/>
        <w:rPr>
          <w:rFonts w:ascii="Times New Roman" w:eastAsia="Times New Roman" w:hAnsi="Times New Roman" w:cs="Times New Roman"/>
        </w:rPr>
      </w:pPr>
      <w:r w:rsidRPr="00281B63">
        <w:rPr>
          <w:rFonts w:ascii="Times New Roman" w:eastAsia="Times New Roman" w:hAnsi="Times New Roman" w:cs="Times New Roman"/>
        </w:rPr>
        <w:t xml:space="preserve">Homework for Kindergarten-Year 2 </w:t>
      </w:r>
    </w:p>
    <w:p w14:paraId="53B5F378" w14:textId="47E7B010" w:rsid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r w:rsidRPr="00281B63">
        <w:rPr>
          <w:rFonts w:ascii="Times New Roman" w:eastAsia="Times New Roman" w:hAnsi="Times New Roman" w:cs="Times New Roman"/>
        </w:rPr>
        <w:t xml:space="preserve">In general, students are not expected to complete formal homework in Kindergarten. Students may be given books to read at home, as appropriate. </w:t>
      </w:r>
    </w:p>
    <w:p w14:paraId="5666FC3E" w14:textId="77777777" w:rsidR="00281B63" w:rsidRPr="00281B63" w:rsidRDefault="00281B63" w:rsidP="00281B63"/>
    <w:p w14:paraId="064A1F49" w14:textId="1E5A31FA" w:rsid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r w:rsidRPr="00281B63">
        <w:rPr>
          <w:rFonts w:ascii="Times New Roman" w:eastAsia="Times New Roman" w:hAnsi="Times New Roman" w:cs="Times New Roman"/>
        </w:rPr>
        <w:t>In Years 1 and 2 some formal homework may be set. For example, students might be asked to read and write, learn words for spelling and complete some mathematical activities.</w:t>
      </w:r>
    </w:p>
    <w:p w14:paraId="6AF2149A" w14:textId="77777777" w:rsidR="00281B63" w:rsidRPr="00281B63" w:rsidRDefault="00281B63" w:rsidP="00281B63"/>
    <w:p w14:paraId="640D5825" w14:textId="5150E2AD" w:rsidR="00281B63" w:rsidRDefault="00281B63" w:rsidP="00281B63">
      <w:pPr>
        <w:pStyle w:val="Heading3"/>
        <w:ind w:left="720"/>
        <w:rPr>
          <w:rFonts w:ascii="Times New Roman" w:eastAsia="Times New Roman" w:hAnsi="Times New Roman" w:cs="Times New Roman"/>
        </w:rPr>
      </w:pPr>
      <w:r w:rsidRPr="00281B63">
        <w:rPr>
          <w:rFonts w:ascii="Times New Roman" w:eastAsia="Times New Roman" w:hAnsi="Times New Roman" w:cs="Times New Roman"/>
        </w:rPr>
        <w:lastRenderedPageBreak/>
        <w:t xml:space="preserve">Homework in Years 3-6 </w:t>
      </w:r>
    </w:p>
    <w:p w14:paraId="3D478ADF" w14:textId="40BFB095" w:rsidR="00281B63" w:rsidRPr="00281B63" w:rsidRDefault="00281B63" w:rsidP="00281B63">
      <w:pPr>
        <w:pStyle w:val="Heading3"/>
        <w:numPr>
          <w:ilvl w:val="0"/>
          <w:numId w:val="83"/>
        </w:num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281B63">
        <w:rPr>
          <w:rFonts w:ascii="Times New Roman" w:eastAsia="Times New Roman" w:hAnsi="Times New Roman" w:cs="Times New Roman"/>
        </w:rPr>
        <w:t>may</w:t>
      </w:r>
      <w:proofErr w:type="gramEnd"/>
      <w:r w:rsidRPr="00281B63">
        <w:rPr>
          <w:rFonts w:ascii="Times New Roman" w:eastAsia="Times New Roman" w:hAnsi="Times New Roman" w:cs="Times New Roman"/>
        </w:rPr>
        <w:t xml:space="preserve"> be varied and students may be expected to work more independently. Students could be encouraged to read and practise mathematical concepts learnt at school. Other homework may also be set across areas of the curriculum. </w:t>
      </w:r>
    </w:p>
    <w:p w14:paraId="4B685F45" w14:textId="7EEC64D2" w:rsidR="00281B63" w:rsidRDefault="00281B63" w:rsidP="00281B63"/>
    <w:p w14:paraId="7FBD2A5D" w14:textId="77777777" w:rsidR="00EE302A" w:rsidRDefault="00EE302A" w:rsidP="00281B63"/>
    <w:p w14:paraId="170F2BC5" w14:textId="65EA8207" w:rsidR="00EE302A" w:rsidRDefault="00895773" w:rsidP="00281B63">
      <w:proofErr w:type="gramStart"/>
      <w:r>
        <w:t xml:space="preserve">Homework Guidelines </w:t>
      </w:r>
      <w:bookmarkStart w:id="0" w:name="_GoBack"/>
      <w:bookmarkEnd w:id="0"/>
      <w:r w:rsidR="00EE302A">
        <w:t>at MPPS.</w:t>
      </w:r>
      <w:proofErr w:type="gramEnd"/>
    </w:p>
    <w:p w14:paraId="67805DBD" w14:textId="77777777" w:rsidR="00EE302A" w:rsidRDefault="00EE302A" w:rsidP="00281B63"/>
    <w:p w14:paraId="3C0EF351" w14:textId="42B854BA" w:rsidR="00EE302A" w:rsidRDefault="00EE302A" w:rsidP="00281B63">
      <w:r w:rsidRPr="00EE302A">
        <w:rPr>
          <w:b/>
        </w:rPr>
        <w:t>ES1</w:t>
      </w:r>
      <w:r>
        <w:t>- Reading every night approximately 10 minutes and optional homework sheet</w:t>
      </w:r>
    </w:p>
    <w:p w14:paraId="0579A4CD" w14:textId="77777777" w:rsidR="00EE302A" w:rsidRDefault="00EE302A" w:rsidP="00281B63"/>
    <w:p w14:paraId="26B3FDDA" w14:textId="5606B655" w:rsidR="00EE302A" w:rsidRDefault="00EE302A" w:rsidP="00281B63">
      <w:proofErr w:type="gramStart"/>
      <w:r w:rsidRPr="00EE302A">
        <w:rPr>
          <w:b/>
        </w:rPr>
        <w:t>Stage 1</w:t>
      </w:r>
      <w:r>
        <w:t>- Reading every night approximately 10-15 minutes with an optional fortnightly homework sheet.</w:t>
      </w:r>
      <w:proofErr w:type="gramEnd"/>
    </w:p>
    <w:p w14:paraId="7893B7FF" w14:textId="77777777" w:rsidR="00EE302A" w:rsidRDefault="00EE302A" w:rsidP="00281B63"/>
    <w:p w14:paraId="5A8DCF17" w14:textId="62C0A9C7" w:rsidR="00EE302A" w:rsidRDefault="00EE302A" w:rsidP="00281B63">
      <w:r w:rsidRPr="00EE302A">
        <w:rPr>
          <w:b/>
        </w:rPr>
        <w:t>Stage 2</w:t>
      </w:r>
      <w:r>
        <w:t>-reading every night approximately 15-20 minutes/ revise mathematical number tables and optional research task to be presented to the class.</w:t>
      </w:r>
    </w:p>
    <w:p w14:paraId="3EEBEC55" w14:textId="77777777" w:rsidR="00EE302A" w:rsidRDefault="00EE302A" w:rsidP="00281B63"/>
    <w:p w14:paraId="143E1136" w14:textId="69F37A36" w:rsidR="00EE302A" w:rsidRDefault="00EE302A" w:rsidP="00281B63">
      <w:r w:rsidRPr="00EE302A">
        <w:rPr>
          <w:b/>
        </w:rPr>
        <w:t>Stage 3</w:t>
      </w:r>
      <w:r>
        <w:t xml:space="preserve"> Reading 20+ minutes each night/unfinished school work and optional research task.</w:t>
      </w:r>
    </w:p>
    <w:p w14:paraId="02E94BD6" w14:textId="77777777" w:rsidR="00EE302A" w:rsidRDefault="00EE302A" w:rsidP="00281B63"/>
    <w:p w14:paraId="35D10A7A" w14:textId="5E15225E" w:rsidR="00EE302A" w:rsidRDefault="00EE302A" w:rsidP="00281B63">
      <w:r>
        <w:t>All homework set should be suited to the students learning and require minimal or no parent assistance.</w:t>
      </w:r>
    </w:p>
    <w:p w14:paraId="61A3A59B" w14:textId="77777777" w:rsidR="00EE302A" w:rsidRDefault="00EE302A" w:rsidP="00281B63"/>
    <w:p w14:paraId="4B0F0E55" w14:textId="2F8BB0D4" w:rsidR="00EE302A" w:rsidRPr="00281B63" w:rsidRDefault="00EE302A" w:rsidP="00281B63">
      <w:r>
        <w:t>Students will not be punished for not completing set homework.</w:t>
      </w:r>
    </w:p>
    <w:sectPr w:rsidR="00EE302A" w:rsidRPr="00281B63" w:rsidSect="00310AA1">
      <w:headerReference w:type="default" r:id="rId9"/>
      <w:footerReference w:type="default" r:id="rId10"/>
      <w:pgSz w:w="11900" w:h="16840"/>
      <w:pgMar w:top="964" w:right="1268" w:bottom="42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E7FE" w14:textId="77777777" w:rsidR="00E2663B" w:rsidRDefault="00E2663B">
      <w:r>
        <w:separator/>
      </w:r>
    </w:p>
  </w:endnote>
  <w:endnote w:type="continuationSeparator" w:id="0">
    <w:p w14:paraId="28589DC6" w14:textId="77777777" w:rsidR="00E2663B" w:rsidRDefault="00E2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ook Antiqua Bold">
    <w:altName w:val="Book Antiqua"/>
    <w:panose1 w:val="02040702050305030304"/>
    <w:charset w:val="00"/>
    <w:family w:val="roman"/>
    <w:pitch w:val="default"/>
  </w:font>
  <w:font w:name="Georgia">
    <w:altName w:val="Device Font 10cpi"/>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5086" w14:textId="434D45B6" w:rsidR="0039562C" w:rsidRDefault="0039562C">
    <w:pPr>
      <w:pStyle w:val="Footer"/>
      <w:tabs>
        <w:tab w:val="clear" w:pos="8306"/>
        <w:tab w:val="right" w:pos="8286"/>
      </w:tabs>
      <w:jc w:val="right"/>
    </w:pPr>
    <w:r>
      <w:rPr>
        <w:sz w:val="18"/>
        <w:szCs w:val="18"/>
      </w:rPr>
      <w:t>Mount Pr</w:t>
    </w:r>
    <w:r w:rsidR="00281B63">
      <w:rPr>
        <w:sz w:val="18"/>
        <w:szCs w:val="18"/>
      </w:rPr>
      <w:t>itchard Public School Homework</w:t>
    </w:r>
    <w:r>
      <w:rPr>
        <w:sz w:val="18"/>
        <w:szCs w:val="18"/>
      </w:rPr>
      <w:t xml:space="preserve"> Policy                                                        </w:t>
    </w:r>
    <w:r w:rsidR="00281B63">
      <w:rPr>
        <w:sz w:val="18"/>
        <w:szCs w:val="18"/>
      </w:rPr>
      <w:t>version control 10</w:t>
    </w:r>
    <w:r w:rsidR="00281B63" w:rsidRPr="00281B63">
      <w:rPr>
        <w:sz w:val="18"/>
        <w:szCs w:val="18"/>
        <w:vertAlign w:val="superscript"/>
      </w:rPr>
      <w:t>th</w:t>
    </w:r>
    <w:r w:rsidR="00281B63">
      <w:rPr>
        <w:sz w:val="18"/>
        <w:szCs w:val="18"/>
      </w:rPr>
      <w:t xml:space="preserve"> Feb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BCB1" w14:textId="77777777" w:rsidR="00E2663B" w:rsidRDefault="00E2663B">
      <w:r>
        <w:separator/>
      </w:r>
    </w:p>
  </w:footnote>
  <w:footnote w:type="continuationSeparator" w:id="0">
    <w:p w14:paraId="306C502E" w14:textId="77777777" w:rsidR="00E2663B" w:rsidRDefault="00E2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A520" w14:textId="001D9694" w:rsidR="0039562C" w:rsidRDefault="0039562C">
    <w:pPr>
      <w:pStyle w:val="Header"/>
      <w:tabs>
        <w:tab w:val="clear" w:pos="8306"/>
        <w:tab w:val="right" w:pos="828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ADA"/>
    <w:multiLevelType w:val="multilevel"/>
    <w:tmpl w:val="7FE26E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29367BC"/>
    <w:multiLevelType w:val="multilevel"/>
    <w:tmpl w:val="DF7AE54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3297A06"/>
    <w:multiLevelType w:val="multilevel"/>
    <w:tmpl w:val="238E59F6"/>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03D6598F"/>
    <w:multiLevelType w:val="multilevel"/>
    <w:tmpl w:val="2760E69A"/>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097F0693"/>
    <w:multiLevelType w:val="multilevel"/>
    <w:tmpl w:val="A86A547E"/>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0BC95A74"/>
    <w:multiLevelType w:val="multilevel"/>
    <w:tmpl w:val="BF5252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0C48602A"/>
    <w:multiLevelType w:val="multilevel"/>
    <w:tmpl w:val="D8F6D8C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0E3D6E19"/>
    <w:multiLevelType w:val="multilevel"/>
    <w:tmpl w:val="F574032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0E503890"/>
    <w:multiLevelType w:val="multilevel"/>
    <w:tmpl w:val="65B09CE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nsid w:val="125D2357"/>
    <w:multiLevelType w:val="multilevel"/>
    <w:tmpl w:val="F0E04026"/>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13CD5518"/>
    <w:multiLevelType w:val="multilevel"/>
    <w:tmpl w:val="73F4F4D0"/>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nsid w:val="13EC6610"/>
    <w:multiLevelType w:val="multilevel"/>
    <w:tmpl w:val="79BA308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14C87961"/>
    <w:multiLevelType w:val="multilevel"/>
    <w:tmpl w:val="A118AF5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15510782"/>
    <w:multiLevelType w:val="multilevel"/>
    <w:tmpl w:val="8848C1F4"/>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166A2803"/>
    <w:multiLevelType w:val="multilevel"/>
    <w:tmpl w:val="89CCFB18"/>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17A1319F"/>
    <w:multiLevelType w:val="multilevel"/>
    <w:tmpl w:val="9CA875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19DC484B"/>
    <w:multiLevelType w:val="hybridMultilevel"/>
    <w:tmpl w:val="450C3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A0D2B2D"/>
    <w:multiLevelType w:val="multilevel"/>
    <w:tmpl w:val="4B68644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1B8B62D7"/>
    <w:multiLevelType w:val="multilevel"/>
    <w:tmpl w:val="56288DD2"/>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1BC75CD1"/>
    <w:multiLevelType w:val="multilevel"/>
    <w:tmpl w:val="F0DE0A86"/>
    <w:styleLink w:val="List51"/>
    <w:lvl w:ilvl="0">
      <w:start w:val="1"/>
      <w:numFmt w:val="decimal"/>
      <w:lvlText w:val="%1."/>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1EC0608B"/>
    <w:multiLevelType w:val="multilevel"/>
    <w:tmpl w:val="F2BE0FCC"/>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1FA109A8"/>
    <w:multiLevelType w:val="multilevel"/>
    <w:tmpl w:val="6BF2ACA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20E529ED"/>
    <w:multiLevelType w:val="multilevel"/>
    <w:tmpl w:val="22383C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nsid w:val="226A6E70"/>
    <w:multiLevelType w:val="multilevel"/>
    <w:tmpl w:val="17CC4F70"/>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23564C5C"/>
    <w:multiLevelType w:val="multilevel"/>
    <w:tmpl w:val="3068658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nsid w:val="23C02BDF"/>
    <w:multiLevelType w:val="multilevel"/>
    <w:tmpl w:val="73D8A9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242D077E"/>
    <w:multiLevelType w:val="multilevel"/>
    <w:tmpl w:val="4DE6F8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246B4D27"/>
    <w:multiLevelType w:val="multilevel"/>
    <w:tmpl w:val="214CE8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2526654E"/>
    <w:multiLevelType w:val="multilevel"/>
    <w:tmpl w:val="7AFEBD54"/>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nsid w:val="28631730"/>
    <w:multiLevelType w:val="multilevel"/>
    <w:tmpl w:val="884A1D5E"/>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29473B57"/>
    <w:multiLevelType w:val="multilevel"/>
    <w:tmpl w:val="836AF6E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2A8449DD"/>
    <w:multiLevelType w:val="multilevel"/>
    <w:tmpl w:val="C58E59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nsid w:val="2B1615DC"/>
    <w:multiLevelType w:val="multilevel"/>
    <w:tmpl w:val="92C88CB2"/>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nsid w:val="2B2A2628"/>
    <w:multiLevelType w:val="multilevel"/>
    <w:tmpl w:val="1764A7C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2F8D7BE1"/>
    <w:multiLevelType w:val="multilevel"/>
    <w:tmpl w:val="9918C278"/>
    <w:styleLink w:val="List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30492E14"/>
    <w:multiLevelType w:val="multilevel"/>
    <w:tmpl w:val="DCA2C0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31636B45"/>
    <w:multiLevelType w:val="multilevel"/>
    <w:tmpl w:val="22A2EF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32C563C2"/>
    <w:multiLevelType w:val="multilevel"/>
    <w:tmpl w:val="AC48BF5E"/>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nsid w:val="32E6601B"/>
    <w:multiLevelType w:val="hybridMultilevel"/>
    <w:tmpl w:val="80C0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8072940"/>
    <w:multiLevelType w:val="multilevel"/>
    <w:tmpl w:val="83E0AF7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3C111BD9"/>
    <w:multiLevelType w:val="multilevel"/>
    <w:tmpl w:val="EFF066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nsid w:val="418C4C8E"/>
    <w:multiLevelType w:val="multilevel"/>
    <w:tmpl w:val="400A3EB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427B288E"/>
    <w:multiLevelType w:val="multilevel"/>
    <w:tmpl w:val="0046B67E"/>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42CE2844"/>
    <w:multiLevelType w:val="multilevel"/>
    <w:tmpl w:val="EE24600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nsid w:val="433F0DC9"/>
    <w:multiLevelType w:val="multilevel"/>
    <w:tmpl w:val="2CEE127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nsid w:val="43CF314C"/>
    <w:multiLevelType w:val="multilevel"/>
    <w:tmpl w:val="D63EC75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nsid w:val="45F91BF7"/>
    <w:multiLevelType w:val="multilevel"/>
    <w:tmpl w:val="2452BCF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nsid w:val="468A4CE1"/>
    <w:multiLevelType w:val="multilevel"/>
    <w:tmpl w:val="16F0498E"/>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nsid w:val="46A561EB"/>
    <w:multiLevelType w:val="multilevel"/>
    <w:tmpl w:val="60564AA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nsid w:val="483313AE"/>
    <w:multiLevelType w:val="multilevel"/>
    <w:tmpl w:val="6B3660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nsid w:val="49DF2EC9"/>
    <w:multiLevelType w:val="multilevel"/>
    <w:tmpl w:val="053AC92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nsid w:val="4E183FA0"/>
    <w:multiLevelType w:val="multilevel"/>
    <w:tmpl w:val="2B56D43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nsid w:val="4FCE64DE"/>
    <w:multiLevelType w:val="multilevel"/>
    <w:tmpl w:val="BAD86972"/>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nsid w:val="50713CDA"/>
    <w:multiLevelType w:val="multilevel"/>
    <w:tmpl w:val="727A376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nsid w:val="51532D78"/>
    <w:multiLevelType w:val="multilevel"/>
    <w:tmpl w:val="180AAA44"/>
    <w:styleLink w:val="List7"/>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nsid w:val="515566D3"/>
    <w:multiLevelType w:val="hybridMultilevel"/>
    <w:tmpl w:val="1580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48B1683"/>
    <w:multiLevelType w:val="multilevel"/>
    <w:tmpl w:val="C92C1D3C"/>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574B1599"/>
    <w:multiLevelType w:val="multilevel"/>
    <w:tmpl w:val="755E372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nsid w:val="57F81638"/>
    <w:multiLevelType w:val="multilevel"/>
    <w:tmpl w:val="0BCE62B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nsid w:val="5CAF6B64"/>
    <w:multiLevelType w:val="multilevel"/>
    <w:tmpl w:val="52144366"/>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0">
    <w:nsid w:val="5D636C3C"/>
    <w:multiLevelType w:val="multilevel"/>
    <w:tmpl w:val="0F08FD9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nsid w:val="5D83461D"/>
    <w:multiLevelType w:val="multilevel"/>
    <w:tmpl w:val="FFF4BB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nsid w:val="60723799"/>
    <w:multiLevelType w:val="multilevel"/>
    <w:tmpl w:val="2BF023E2"/>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nsid w:val="63EA4416"/>
    <w:multiLevelType w:val="multilevel"/>
    <w:tmpl w:val="656AFA24"/>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nsid w:val="6447491E"/>
    <w:multiLevelType w:val="multilevel"/>
    <w:tmpl w:val="A706024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5">
    <w:nsid w:val="64E5618F"/>
    <w:multiLevelType w:val="multilevel"/>
    <w:tmpl w:val="D58017B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6">
    <w:nsid w:val="656D5CC2"/>
    <w:multiLevelType w:val="multilevel"/>
    <w:tmpl w:val="8236E378"/>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7">
    <w:nsid w:val="684C6F2F"/>
    <w:multiLevelType w:val="multilevel"/>
    <w:tmpl w:val="7870E306"/>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8">
    <w:nsid w:val="6D25762C"/>
    <w:multiLevelType w:val="multilevel"/>
    <w:tmpl w:val="9112C9B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9">
    <w:nsid w:val="6F7F37E3"/>
    <w:multiLevelType w:val="multilevel"/>
    <w:tmpl w:val="7764D56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0">
    <w:nsid w:val="7061155F"/>
    <w:multiLevelType w:val="multilevel"/>
    <w:tmpl w:val="2124BC9E"/>
    <w:styleLink w:val="List6"/>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1">
    <w:nsid w:val="71E35F5C"/>
    <w:multiLevelType w:val="multilevel"/>
    <w:tmpl w:val="343663F2"/>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2">
    <w:nsid w:val="741A49BA"/>
    <w:multiLevelType w:val="multilevel"/>
    <w:tmpl w:val="747AF03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3">
    <w:nsid w:val="77C47959"/>
    <w:multiLevelType w:val="multilevel"/>
    <w:tmpl w:val="22D844FA"/>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4">
    <w:nsid w:val="78826D71"/>
    <w:multiLevelType w:val="multilevel"/>
    <w:tmpl w:val="977E316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5">
    <w:nsid w:val="78AC35FE"/>
    <w:multiLevelType w:val="multilevel"/>
    <w:tmpl w:val="40043A62"/>
    <w:lvl w:ilvl="0">
      <w:start w:val="1"/>
      <w:numFmt w:val="decimal"/>
      <w:lvlText w:val="%1."/>
      <w:lvlJc w:val="left"/>
      <w:rPr>
        <w:rFonts w:ascii="Arial" w:eastAsia="Arial" w:hAnsi="Arial" w:cs="Arial"/>
        <w:position w:val="0"/>
      </w:rPr>
    </w:lvl>
    <w:lvl w:ilvl="1">
      <w:numFmt w:val="bullet"/>
      <w:lvlText w:val="•"/>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6">
    <w:nsid w:val="79C669E5"/>
    <w:multiLevelType w:val="multilevel"/>
    <w:tmpl w:val="A71698FE"/>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7">
    <w:nsid w:val="79F62342"/>
    <w:multiLevelType w:val="hybridMultilevel"/>
    <w:tmpl w:val="97367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A6A7EAC"/>
    <w:multiLevelType w:val="multilevel"/>
    <w:tmpl w:val="A1060F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9">
    <w:nsid w:val="7AE565CD"/>
    <w:multiLevelType w:val="multilevel"/>
    <w:tmpl w:val="5786415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0">
    <w:nsid w:val="7BB80DCF"/>
    <w:multiLevelType w:val="multilevel"/>
    <w:tmpl w:val="F580F1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1">
    <w:nsid w:val="7C2F5FC6"/>
    <w:multiLevelType w:val="hybridMultilevel"/>
    <w:tmpl w:val="E9724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E1F3886"/>
    <w:multiLevelType w:val="multilevel"/>
    <w:tmpl w:val="751290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52"/>
  </w:num>
  <w:num w:numId="2">
    <w:abstractNumId w:val="67"/>
  </w:num>
  <w:num w:numId="3">
    <w:abstractNumId w:val="73"/>
  </w:num>
  <w:num w:numId="4">
    <w:abstractNumId w:val="59"/>
  </w:num>
  <w:num w:numId="5">
    <w:abstractNumId w:val="9"/>
  </w:num>
  <w:num w:numId="6">
    <w:abstractNumId w:val="34"/>
  </w:num>
  <w:num w:numId="7">
    <w:abstractNumId w:val="58"/>
  </w:num>
  <w:num w:numId="8">
    <w:abstractNumId w:val="36"/>
  </w:num>
  <w:num w:numId="9">
    <w:abstractNumId w:val="57"/>
  </w:num>
  <w:num w:numId="10">
    <w:abstractNumId w:val="32"/>
  </w:num>
  <w:num w:numId="11">
    <w:abstractNumId w:val="79"/>
  </w:num>
  <w:num w:numId="12">
    <w:abstractNumId w:val="5"/>
  </w:num>
  <w:num w:numId="13">
    <w:abstractNumId w:val="45"/>
  </w:num>
  <w:num w:numId="14">
    <w:abstractNumId w:val="17"/>
  </w:num>
  <w:num w:numId="15">
    <w:abstractNumId w:val="11"/>
  </w:num>
  <w:num w:numId="16">
    <w:abstractNumId w:val="82"/>
  </w:num>
  <w:num w:numId="17">
    <w:abstractNumId w:val="61"/>
  </w:num>
  <w:num w:numId="18">
    <w:abstractNumId w:val="53"/>
  </w:num>
  <w:num w:numId="19">
    <w:abstractNumId w:val="65"/>
  </w:num>
  <w:num w:numId="20">
    <w:abstractNumId w:val="6"/>
  </w:num>
  <w:num w:numId="21">
    <w:abstractNumId w:val="7"/>
  </w:num>
  <w:num w:numId="22">
    <w:abstractNumId w:val="50"/>
  </w:num>
  <w:num w:numId="23">
    <w:abstractNumId w:val="66"/>
  </w:num>
  <w:num w:numId="24">
    <w:abstractNumId w:val="22"/>
  </w:num>
  <w:num w:numId="25">
    <w:abstractNumId w:val="33"/>
  </w:num>
  <w:num w:numId="26">
    <w:abstractNumId w:val="69"/>
  </w:num>
  <w:num w:numId="27">
    <w:abstractNumId w:val="48"/>
  </w:num>
  <w:num w:numId="28">
    <w:abstractNumId w:val="44"/>
  </w:num>
  <w:num w:numId="29">
    <w:abstractNumId w:val="10"/>
  </w:num>
  <w:num w:numId="30">
    <w:abstractNumId w:val="39"/>
  </w:num>
  <w:num w:numId="31">
    <w:abstractNumId w:val="15"/>
  </w:num>
  <w:num w:numId="32">
    <w:abstractNumId w:val="74"/>
  </w:num>
  <w:num w:numId="33">
    <w:abstractNumId w:val="18"/>
  </w:num>
  <w:num w:numId="34">
    <w:abstractNumId w:val="19"/>
  </w:num>
  <w:num w:numId="35">
    <w:abstractNumId w:val="56"/>
  </w:num>
  <w:num w:numId="36">
    <w:abstractNumId w:val="2"/>
  </w:num>
  <w:num w:numId="37">
    <w:abstractNumId w:val="47"/>
  </w:num>
  <w:num w:numId="38">
    <w:abstractNumId w:val="14"/>
  </w:num>
  <w:num w:numId="39">
    <w:abstractNumId w:val="37"/>
  </w:num>
  <w:num w:numId="40">
    <w:abstractNumId w:val="75"/>
  </w:num>
  <w:num w:numId="41">
    <w:abstractNumId w:val="23"/>
  </w:num>
  <w:num w:numId="42">
    <w:abstractNumId w:val="70"/>
  </w:num>
  <w:num w:numId="43">
    <w:abstractNumId w:val="29"/>
  </w:num>
  <w:num w:numId="44">
    <w:abstractNumId w:val="13"/>
  </w:num>
  <w:num w:numId="45">
    <w:abstractNumId w:val="28"/>
  </w:num>
  <w:num w:numId="46">
    <w:abstractNumId w:val="76"/>
  </w:num>
  <w:num w:numId="47">
    <w:abstractNumId w:val="62"/>
  </w:num>
  <w:num w:numId="48">
    <w:abstractNumId w:val="71"/>
  </w:num>
  <w:num w:numId="49">
    <w:abstractNumId w:val="63"/>
  </w:num>
  <w:num w:numId="50">
    <w:abstractNumId w:val="0"/>
  </w:num>
  <w:num w:numId="51">
    <w:abstractNumId w:val="20"/>
  </w:num>
  <w:num w:numId="52">
    <w:abstractNumId w:val="42"/>
  </w:num>
  <w:num w:numId="53">
    <w:abstractNumId w:val="54"/>
  </w:num>
  <w:num w:numId="54">
    <w:abstractNumId w:val="51"/>
  </w:num>
  <w:num w:numId="55">
    <w:abstractNumId w:val="27"/>
  </w:num>
  <w:num w:numId="56">
    <w:abstractNumId w:val="30"/>
  </w:num>
  <w:num w:numId="57">
    <w:abstractNumId w:val="64"/>
  </w:num>
  <w:num w:numId="58">
    <w:abstractNumId w:val="68"/>
  </w:num>
  <w:num w:numId="59">
    <w:abstractNumId w:val="60"/>
  </w:num>
  <w:num w:numId="60">
    <w:abstractNumId w:val="3"/>
  </w:num>
  <w:num w:numId="61">
    <w:abstractNumId w:val="49"/>
  </w:num>
  <w:num w:numId="62">
    <w:abstractNumId w:val="31"/>
  </w:num>
  <w:num w:numId="63">
    <w:abstractNumId w:val="35"/>
  </w:num>
  <w:num w:numId="64">
    <w:abstractNumId w:val="43"/>
  </w:num>
  <w:num w:numId="65">
    <w:abstractNumId w:val="1"/>
  </w:num>
  <w:num w:numId="66">
    <w:abstractNumId w:val="26"/>
  </w:num>
  <w:num w:numId="67">
    <w:abstractNumId w:val="46"/>
  </w:num>
  <w:num w:numId="68">
    <w:abstractNumId w:val="72"/>
  </w:num>
  <w:num w:numId="69">
    <w:abstractNumId w:val="12"/>
  </w:num>
  <w:num w:numId="70">
    <w:abstractNumId w:val="40"/>
  </w:num>
  <w:num w:numId="71">
    <w:abstractNumId w:val="80"/>
  </w:num>
  <w:num w:numId="72">
    <w:abstractNumId w:val="8"/>
  </w:num>
  <w:num w:numId="73">
    <w:abstractNumId w:val="24"/>
  </w:num>
  <w:num w:numId="74">
    <w:abstractNumId w:val="21"/>
  </w:num>
  <w:num w:numId="75">
    <w:abstractNumId w:val="41"/>
  </w:num>
  <w:num w:numId="76">
    <w:abstractNumId w:val="25"/>
  </w:num>
  <w:num w:numId="77">
    <w:abstractNumId w:val="78"/>
  </w:num>
  <w:num w:numId="78">
    <w:abstractNumId w:val="4"/>
  </w:num>
  <w:num w:numId="79">
    <w:abstractNumId w:val="16"/>
  </w:num>
  <w:num w:numId="80">
    <w:abstractNumId w:val="38"/>
  </w:num>
  <w:num w:numId="81">
    <w:abstractNumId w:val="55"/>
  </w:num>
  <w:num w:numId="82">
    <w:abstractNumId w:val="81"/>
  </w:num>
  <w:num w:numId="83">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760C"/>
    <w:rsid w:val="00026AFE"/>
    <w:rsid w:val="000A4971"/>
    <w:rsid w:val="000C36C3"/>
    <w:rsid w:val="00121151"/>
    <w:rsid w:val="001303F9"/>
    <w:rsid w:val="00144401"/>
    <w:rsid w:val="00150382"/>
    <w:rsid w:val="001579FB"/>
    <w:rsid w:val="00166404"/>
    <w:rsid w:val="00197350"/>
    <w:rsid w:val="0021313F"/>
    <w:rsid w:val="0023455F"/>
    <w:rsid w:val="00266747"/>
    <w:rsid w:val="00281B63"/>
    <w:rsid w:val="00285312"/>
    <w:rsid w:val="00310AA1"/>
    <w:rsid w:val="00347793"/>
    <w:rsid w:val="00352794"/>
    <w:rsid w:val="003578F7"/>
    <w:rsid w:val="0039562C"/>
    <w:rsid w:val="003A1ED6"/>
    <w:rsid w:val="003A7C46"/>
    <w:rsid w:val="003F096B"/>
    <w:rsid w:val="004C3708"/>
    <w:rsid w:val="004E566B"/>
    <w:rsid w:val="0054242D"/>
    <w:rsid w:val="00544954"/>
    <w:rsid w:val="00577CE5"/>
    <w:rsid w:val="005D3BFC"/>
    <w:rsid w:val="00603093"/>
    <w:rsid w:val="0062212D"/>
    <w:rsid w:val="00637CA8"/>
    <w:rsid w:val="00663207"/>
    <w:rsid w:val="00683380"/>
    <w:rsid w:val="006D542A"/>
    <w:rsid w:val="007002D6"/>
    <w:rsid w:val="007003D2"/>
    <w:rsid w:val="00723318"/>
    <w:rsid w:val="0075148C"/>
    <w:rsid w:val="00756827"/>
    <w:rsid w:val="007D2F9E"/>
    <w:rsid w:val="008920EF"/>
    <w:rsid w:val="00895773"/>
    <w:rsid w:val="008A141A"/>
    <w:rsid w:val="008E4B00"/>
    <w:rsid w:val="00912479"/>
    <w:rsid w:val="009344B6"/>
    <w:rsid w:val="00987126"/>
    <w:rsid w:val="009969B0"/>
    <w:rsid w:val="00A1760C"/>
    <w:rsid w:val="00A329D4"/>
    <w:rsid w:val="00A61E66"/>
    <w:rsid w:val="00A70734"/>
    <w:rsid w:val="00AE2268"/>
    <w:rsid w:val="00AE2EEA"/>
    <w:rsid w:val="00B11E9F"/>
    <w:rsid w:val="00B24118"/>
    <w:rsid w:val="00B528A5"/>
    <w:rsid w:val="00B86267"/>
    <w:rsid w:val="00B86E1A"/>
    <w:rsid w:val="00C04B1E"/>
    <w:rsid w:val="00C11A41"/>
    <w:rsid w:val="00C43B9D"/>
    <w:rsid w:val="00C744A4"/>
    <w:rsid w:val="00D439F9"/>
    <w:rsid w:val="00D67370"/>
    <w:rsid w:val="00D80B08"/>
    <w:rsid w:val="00E2663B"/>
    <w:rsid w:val="00E27F60"/>
    <w:rsid w:val="00E80AD3"/>
    <w:rsid w:val="00EE0AE0"/>
    <w:rsid w:val="00EE302A"/>
    <w:rsid w:val="00EE3DC9"/>
    <w:rsid w:val="00F133E9"/>
    <w:rsid w:val="00FA02C3"/>
    <w:rsid w:val="00FA49CD"/>
    <w:rsid w:val="00FA4F31"/>
    <w:rsid w:val="00FA5D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D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paragraph" w:styleId="Heading2">
    <w:name w:val="heading 2"/>
    <w:next w:val="Normal"/>
    <w:pPr>
      <w:keepNext/>
      <w:spacing w:line="360" w:lineRule="auto"/>
      <w:outlineLvl w:val="1"/>
    </w:pPr>
    <w:rPr>
      <w:rFonts w:ascii="Arial Bold" w:hAnsi="Arial Unicode MS" w:cs="Arial Unicode MS"/>
      <w:color w:val="000000"/>
      <w:sz w:val="24"/>
      <w:szCs w:val="24"/>
      <w:u w:color="000000"/>
      <w:lang w:val="en-US"/>
    </w:rPr>
  </w:style>
  <w:style w:type="paragraph" w:styleId="Heading3">
    <w:name w:val="heading 3"/>
    <w:next w:val="Normal"/>
    <w:pPr>
      <w:keepNext/>
      <w:tabs>
        <w:tab w:val="left" w:pos="540"/>
      </w:tabs>
      <w:jc w:val="both"/>
      <w:outlineLvl w:val="2"/>
    </w:pPr>
    <w:rPr>
      <w:rFonts w:ascii="Arial Bold" w:hAnsi="Arial Unicode MS" w:cs="Arial Unicode MS"/>
      <w:color w:val="000000"/>
      <w:sz w:val="24"/>
      <w:szCs w:val="24"/>
      <w:u w:color="000000"/>
      <w:lang w:val="en-US"/>
    </w:rPr>
  </w:style>
  <w:style w:type="paragraph" w:styleId="Heading4">
    <w:name w:val="heading 4"/>
    <w:next w:val="Normal"/>
    <w:pPr>
      <w:keepNext/>
      <w:tabs>
        <w:tab w:val="left" w:pos="540"/>
      </w:tabs>
      <w:jc w:val="center"/>
      <w:outlineLvl w:val="3"/>
    </w:pPr>
    <w:rPr>
      <w:rFonts w:ascii="Arial Bold"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styleId="Title">
    <w:name w:val="Title"/>
    <w:pPr>
      <w:jc w:val="center"/>
    </w:pPr>
    <w:rPr>
      <w:rFonts w:ascii="Times New Roman Bold" w:eastAsia="Times New Roman Bold" w:hAnsi="Times New Roman Bold" w:cs="Times New Roman Bold"/>
      <w:color w:val="000000"/>
      <w:sz w:val="28"/>
      <w:szCs w:val="28"/>
      <w:u w:color="000000"/>
      <w:lang w:val="en-US"/>
    </w:rPr>
  </w:style>
  <w:style w:type="paragraph" w:styleId="Subtitle">
    <w:name w:val="Subtitle"/>
    <w:pPr>
      <w:jc w:val="center"/>
    </w:pPr>
    <w:rPr>
      <w:rFonts w:ascii="Arial Bold" w:hAnsi="Arial Unicode MS" w:cs="Arial Unicode MS"/>
      <w:color w:val="000000"/>
      <w:sz w:val="24"/>
      <w:szCs w:val="24"/>
      <w:u w:color="000000"/>
      <w:lang w:val="en-US"/>
    </w:rPr>
  </w:style>
  <w:style w:type="paragraph" w:styleId="BodyText2">
    <w:name w:val="Body Text 2"/>
    <w:pPr>
      <w:jc w:val="both"/>
    </w:pPr>
    <w:rPr>
      <w:rFonts w:ascii="Arial" w:hAnsi="Arial Unicode MS" w:cs="Arial Unicode MS"/>
      <w:color w:val="000000"/>
      <w:sz w:val="24"/>
      <w:szCs w:val="24"/>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23"/>
      </w:numPr>
    </w:pPr>
  </w:style>
  <w:style w:type="numbering" w:customStyle="1" w:styleId="ImportedStyle2">
    <w:name w:val="Imported Style 2"/>
  </w:style>
  <w:style w:type="paragraph" w:styleId="BodyText3">
    <w:name w:val="Body Text 3"/>
    <w:pPr>
      <w:tabs>
        <w:tab w:val="left" w:pos="540"/>
      </w:tabs>
      <w:jc w:val="both"/>
    </w:pPr>
    <w:rPr>
      <w:rFonts w:ascii="Arial Bold" w:hAnsi="Arial Unicode MS" w:cs="Arial Unicode MS"/>
      <w:color w:val="000000"/>
      <w:sz w:val="24"/>
      <w:szCs w:val="24"/>
      <w:u w:color="000000"/>
      <w:lang w:val="en-US"/>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29"/>
      </w:numPr>
    </w:pPr>
  </w:style>
  <w:style w:type="numbering" w:customStyle="1" w:styleId="ImportedStyle4">
    <w:name w:val="Imported Style 4"/>
  </w:style>
  <w:style w:type="numbering" w:customStyle="1" w:styleId="List41">
    <w:name w:val="List 41"/>
    <w:basedOn w:val="ImportedStyle5"/>
    <w:pPr>
      <w:numPr>
        <w:numId w:val="33"/>
      </w:numPr>
    </w:pPr>
  </w:style>
  <w:style w:type="numbering" w:customStyle="1" w:styleId="ImportedStyle5">
    <w:name w:val="Imported Style 5"/>
  </w:style>
  <w:style w:type="numbering" w:customStyle="1" w:styleId="List51">
    <w:name w:val="List 51"/>
    <w:basedOn w:val="ImportedStyle6"/>
    <w:pPr>
      <w:numPr>
        <w:numId w:val="34"/>
      </w:numPr>
    </w:pPr>
  </w:style>
  <w:style w:type="numbering" w:customStyle="1" w:styleId="ImportedStyle6">
    <w:name w:val="Imported Style 6"/>
  </w:style>
  <w:style w:type="numbering" w:customStyle="1" w:styleId="List6">
    <w:name w:val="List 6"/>
    <w:basedOn w:val="ImportedStyle6"/>
    <w:pPr>
      <w:numPr>
        <w:numId w:val="42"/>
      </w:numPr>
    </w:pPr>
  </w:style>
  <w:style w:type="numbering" w:customStyle="1" w:styleId="List7">
    <w:name w:val="List 7"/>
    <w:basedOn w:val="ImportedStyle7"/>
    <w:pPr>
      <w:numPr>
        <w:numId w:val="53"/>
      </w:numPr>
    </w:pPr>
  </w:style>
  <w:style w:type="numbering" w:customStyle="1" w:styleId="ImportedStyle7">
    <w:name w:val="Imported Style 7"/>
  </w:style>
  <w:style w:type="numbering" w:customStyle="1" w:styleId="List8">
    <w:name w:val="List 8"/>
    <w:basedOn w:val="ImportedStyle8"/>
    <w:pPr>
      <w:numPr>
        <w:numId w:val="60"/>
      </w:numPr>
    </w:pPr>
  </w:style>
  <w:style w:type="numbering" w:customStyle="1" w:styleId="ImportedStyle8">
    <w:name w:val="Imported Style 8"/>
  </w:style>
  <w:style w:type="numbering" w:customStyle="1" w:styleId="List9">
    <w:name w:val="List 9"/>
    <w:basedOn w:val="ImportedStyle9"/>
    <w:pPr>
      <w:numPr>
        <w:numId w:val="78"/>
      </w:numPr>
    </w:pPr>
  </w:style>
  <w:style w:type="numbering" w:customStyle="1" w:styleId="ImportedStyle9">
    <w:name w:val="Imported Style 9"/>
  </w:style>
  <w:style w:type="paragraph" w:styleId="BalloonText">
    <w:name w:val="Balloon Text"/>
    <w:basedOn w:val="Normal"/>
    <w:link w:val="BalloonTextChar"/>
    <w:uiPriority w:val="99"/>
    <w:semiHidden/>
    <w:unhideWhenUsed/>
    <w:rsid w:val="00A70734"/>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734"/>
    <w:rPr>
      <w:rFonts w:ascii="Lucida Grande" w:eastAsia="Times New Roman" w:hAnsi="Lucida Grande"/>
      <w:color w:val="000000"/>
      <w:sz w:val="18"/>
      <w:szCs w:val="18"/>
      <w:u w:color="000000"/>
      <w:lang w:val="en-US"/>
    </w:rPr>
  </w:style>
  <w:style w:type="paragraph" w:styleId="ListParagraph">
    <w:name w:val="List Paragraph"/>
    <w:basedOn w:val="Normal"/>
    <w:uiPriority w:val="34"/>
    <w:qFormat/>
    <w:rsid w:val="009344B6"/>
    <w:pPr>
      <w:ind w:left="720"/>
      <w:contextualSpacing/>
    </w:pPr>
  </w:style>
  <w:style w:type="paragraph" w:customStyle="1" w:styleId="Pa6">
    <w:name w:val="Pa6"/>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1" w:lineRule="atLeast"/>
    </w:pPr>
    <w:rPr>
      <w:rFonts w:ascii="Frutiger LT Std 45 Light" w:eastAsia="Arial Unicode MS" w:hAnsi="Frutiger LT Std 45 Light"/>
      <w:color w:val="auto"/>
      <w:lang w:val="en-AU"/>
    </w:rPr>
  </w:style>
  <w:style w:type="paragraph" w:customStyle="1" w:styleId="Pa5">
    <w:name w:val="Pa5"/>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1" w:lineRule="atLeast"/>
    </w:pPr>
    <w:rPr>
      <w:rFonts w:ascii="Frutiger LT Std 45 Light" w:eastAsia="Arial Unicode MS" w:hAnsi="Frutiger LT Std 45 Light"/>
      <w:color w:val="auto"/>
      <w:lang w:val="en-AU"/>
    </w:rPr>
  </w:style>
  <w:style w:type="paragraph" w:customStyle="1" w:styleId="Pa7">
    <w:name w:val="Pa7"/>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91" w:lineRule="atLeast"/>
    </w:pPr>
    <w:rPr>
      <w:rFonts w:ascii="Frutiger LT Std 45 Light" w:eastAsia="Arial Unicode MS" w:hAnsi="Frutiger LT Std 45 Light"/>
      <w:color w:val="auto"/>
      <w:lang w:val="en-AU"/>
    </w:rPr>
  </w:style>
  <w:style w:type="paragraph" w:customStyle="1" w:styleId="Pa10">
    <w:name w:val="Pa10"/>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1" w:lineRule="atLeast"/>
    </w:pPr>
    <w:rPr>
      <w:rFonts w:ascii="Frutiger LT Std 45 Light" w:eastAsia="Arial Unicode MS" w:hAnsi="Frutiger LT Std 45 Light"/>
      <w:color w:val="auto"/>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paragraph" w:styleId="Heading2">
    <w:name w:val="heading 2"/>
    <w:next w:val="Normal"/>
    <w:pPr>
      <w:keepNext/>
      <w:spacing w:line="360" w:lineRule="auto"/>
      <w:outlineLvl w:val="1"/>
    </w:pPr>
    <w:rPr>
      <w:rFonts w:ascii="Arial Bold" w:hAnsi="Arial Unicode MS" w:cs="Arial Unicode MS"/>
      <w:color w:val="000000"/>
      <w:sz w:val="24"/>
      <w:szCs w:val="24"/>
      <w:u w:color="000000"/>
      <w:lang w:val="en-US"/>
    </w:rPr>
  </w:style>
  <w:style w:type="paragraph" w:styleId="Heading3">
    <w:name w:val="heading 3"/>
    <w:next w:val="Normal"/>
    <w:pPr>
      <w:keepNext/>
      <w:tabs>
        <w:tab w:val="left" w:pos="540"/>
      </w:tabs>
      <w:jc w:val="both"/>
      <w:outlineLvl w:val="2"/>
    </w:pPr>
    <w:rPr>
      <w:rFonts w:ascii="Arial Bold" w:hAnsi="Arial Unicode MS" w:cs="Arial Unicode MS"/>
      <w:color w:val="000000"/>
      <w:sz w:val="24"/>
      <w:szCs w:val="24"/>
      <w:u w:color="000000"/>
      <w:lang w:val="en-US"/>
    </w:rPr>
  </w:style>
  <w:style w:type="paragraph" w:styleId="Heading4">
    <w:name w:val="heading 4"/>
    <w:next w:val="Normal"/>
    <w:pPr>
      <w:keepNext/>
      <w:tabs>
        <w:tab w:val="left" w:pos="540"/>
      </w:tabs>
      <w:jc w:val="center"/>
      <w:outlineLvl w:val="3"/>
    </w:pPr>
    <w:rPr>
      <w:rFonts w:ascii="Arial Bold"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styleId="Title">
    <w:name w:val="Title"/>
    <w:pPr>
      <w:jc w:val="center"/>
    </w:pPr>
    <w:rPr>
      <w:rFonts w:ascii="Times New Roman Bold" w:eastAsia="Times New Roman Bold" w:hAnsi="Times New Roman Bold" w:cs="Times New Roman Bold"/>
      <w:color w:val="000000"/>
      <w:sz w:val="28"/>
      <w:szCs w:val="28"/>
      <w:u w:color="000000"/>
      <w:lang w:val="en-US"/>
    </w:rPr>
  </w:style>
  <w:style w:type="paragraph" w:styleId="Subtitle">
    <w:name w:val="Subtitle"/>
    <w:pPr>
      <w:jc w:val="center"/>
    </w:pPr>
    <w:rPr>
      <w:rFonts w:ascii="Arial Bold" w:hAnsi="Arial Unicode MS" w:cs="Arial Unicode MS"/>
      <w:color w:val="000000"/>
      <w:sz w:val="24"/>
      <w:szCs w:val="24"/>
      <w:u w:color="000000"/>
      <w:lang w:val="en-US"/>
    </w:rPr>
  </w:style>
  <w:style w:type="paragraph" w:styleId="BodyText2">
    <w:name w:val="Body Text 2"/>
    <w:pPr>
      <w:jc w:val="both"/>
    </w:pPr>
    <w:rPr>
      <w:rFonts w:ascii="Arial" w:hAnsi="Arial Unicode MS" w:cs="Arial Unicode MS"/>
      <w:color w:val="000000"/>
      <w:sz w:val="24"/>
      <w:szCs w:val="24"/>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23"/>
      </w:numPr>
    </w:pPr>
  </w:style>
  <w:style w:type="numbering" w:customStyle="1" w:styleId="ImportedStyle2">
    <w:name w:val="Imported Style 2"/>
  </w:style>
  <w:style w:type="paragraph" w:styleId="BodyText3">
    <w:name w:val="Body Text 3"/>
    <w:pPr>
      <w:tabs>
        <w:tab w:val="left" w:pos="540"/>
      </w:tabs>
      <w:jc w:val="both"/>
    </w:pPr>
    <w:rPr>
      <w:rFonts w:ascii="Arial Bold" w:hAnsi="Arial Unicode MS" w:cs="Arial Unicode MS"/>
      <w:color w:val="000000"/>
      <w:sz w:val="24"/>
      <w:szCs w:val="24"/>
      <w:u w:color="000000"/>
      <w:lang w:val="en-US"/>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29"/>
      </w:numPr>
    </w:pPr>
  </w:style>
  <w:style w:type="numbering" w:customStyle="1" w:styleId="ImportedStyle4">
    <w:name w:val="Imported Style 4"/>
  </w:style>
  <w:style w:type="numbering" w:customStyle="1" w:styleId="List41">
    <w:name w:val="List 41"/>
    <w:basedOn w:val="ImportedStyle5"/>
    <w:pPr>
      <w:numPr>
        <w:numId w:val="33"/>
      </w:numPr>
    </w:pPr>
  </w:style>
  <w:style w:type="numbering" w:customStyle="1" w:styleId="ImportedStyle5">
    <w:name w:val="Imported Style 5"/>
  </w:style>
  <w:style w:type="numbering" w:customStyle="1" w:styleId="List51">
    <w:name w:val="List 51"/>
    <w:basedOn w:val="ImportedStyle6"/>
    <w:pPr>
      <w:numPr>
        <w:numId w:val="34"/>
      </w:numPr>
    </w:pPr>
  </w:style>
  <w:style w:type="numbering" w:customStyle="1" w:styleId="ImportedStyle6">
    <w:name w:val="Imported Style 6"/>
  </w:style>
  <w:style w:type="numbering" w:customStyle="1" w:styleId="List6">
    <w:name w:val="List 6"/>
    <w:basedOn w:val="ImportedStyle6"/>
    <w:pPr>
      <w:numPr>
        <w:numId w:val="42"/>
      </w:numPr>
    </w:pPr>
  </w:style>
  <w:style w:type="numbering" w:customStyle="1" w:styleId="List7">
    <w:name w:val="List 7"/>
    <w:basedOn w:val="ImportedStyle7"/>
    <w:pPr>
      <w:numPr>
        <w:numId w:val="53"/>
      </w:numPr>
    </w:pPr>
  </w:style>
  <w:style w:type="numbering" w:customStyle="1" w:styleId="ImportedStyle7">
    <w:name w:val="Imported Style 7"/>
  </w:style>
  <w:style w:type="numbering" w:customStyle="1" w:styleId="List8">
    <w:name w:val="List 8"/>
    <w:basedOn w:val="ImportedStyle8"/>
    <w:pPr>
      <w:numPr>
        <w:numId w:val="60"/>
      </w:numPr>
    </w:pPr>
  </w:style>
  <w:style w:type="numbering" w:customStyle="1" w:styleId="ImportedStyle8">
    <w:name w:val="Imported Style 8"/>
  </w:style>
  <w:style w:type="numbering" w:customStyle="1" w:styleId="List9">
    <w:name w:val="List 9"/>
    <w:basedOn w:val="ImportedStyle9"/>
    <w:pPr>
      <w:numPr>
        <w:numId w:val="78"/>
      </w:numPr>
    </w:pPr>
  </w:style>
  <w:style w:type="numbering" w:customStyle="1" w:styleId="ImportedStyle9">
    <w:name w:val="Imported Style 9"/>
  </w:style>
  <w:style w:type="paragraph" w:styleId="BalloonText">
    <w:name w:val="Balloon Text"/>
    <w:basedOn w:val="Normal"/>
    <w:link w:val="BalloonTextChar"/>
    <w:uiPriority w:val="99"/>
    <w:semiHidden/>
    <w:unhideWhenUsed/>
    <w:rsid w:val="00A70734"/>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734"/>
    <w:rPr>
      <w:rFonts w:ascii="Lucida Grande" w:eastAsia="Times New Roman" w:hAnsi="Lucida Grande"/>
      <w:color w:val="000000"/>
      <w:sz w:val="18"/>
      <w:szCs w:val="18"/>
      <w:u w:color="000000"/>
      <w:lang w:val="en-US"/>
    </w:rPr>
  </w:style>
  <w:style w:type="paragraph" w:styleId="ListParagraph">
    <w:name w:val="List Paragraph"/>
    <w:basedOn w:val="Normal"/>
    <w:uiPriority w:val="34"/>
    <w:qFormat/>
    <w:rsid w:val="009344B6"/>
    <w:pPr>
      <w:ind w:left="720"/>
      <w:contextualSpacing/>
    </w:pPr>
  </w:style>
  <w:style w:type="paragraph" w:customStyle="1" w:styleId="Pa6">
    <w:name w:val="Pa6"/>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1" w:lineRule="atLeast"/>
    </w:pPr>
    <w:rPr>
      <w:rFonts w:ascii="Frutiger LT Std 45 Light" w:eastAsia="Arial Unicode MS" w:hAnsi="Frutiger LT Std 45 Light"/>
      <w:color w:val="auto"/>
      <w:lang w:val="en-AU"/>
    </w:rPr>
  </w:style>
  <w:style w:type="paragraph" w:customStyle="1" w:styleId="Pa5">
    <w:name w:val="Pa5"/>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1" w:lineRule="atLeast"/>
    </w:pPr>
    <w:rPr>
      <w:rFonts w:ascii="Frutiger LT Std 45 Light" w:eastAsia="Arial Unicode MS" w:hAnsi="Frutiger LT Std 45 Light"/>
      <w:color w:val="auto"/>
      <w:lang w:val="en-AU"/>
    </w:rPr>
  </w:style>
  <w:style w:type="paragraph" w:customStyle="1" w:styleId="Pa7">
    <w:name w:val="Pa7"/>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91" w:lineRule="atLeast"/>
    </w:pPr>
    <w:rPr>
      <w:rFonts w:ascii="Frutiger LT Std 45 Light" w:eastAsia="Arial Unicode MS" w:hAnsi="Frutiger LT Std 45 Light"/>
      <w:color w:val="auto"/>
      <w:lang w:val="en-AU"/>
    </w:rPr>
  </w:style>
  <w:style w:type="paragraph" w:customStyle="1" w:styleId="Pa10">
    <w:name w:val="Pa10"/>
    <w:basedOn w:val="Normal"/>
    <w:next w:val="Normal"/>
    <w:uiPriority w:val="99"/>
    <w:rsid w:val="00281B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1" w:lineRule="atLeast"/>
    </w:pPr>
    <w:rPr>
      <w:rFonts w:ascii="Frutiger LT Std 45 Light" w:eastAsia="Arial Unicode MS" w:hAnsi="Frutiger LT Std 45 Light"/>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Arial Bold"/>
        <a:ea typeface="Arial Bold"/>
        <a:cs typeface="Arial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 Natalie</dc:creator>
  <cp:lastModifiedBy>Piccinin, Natalie</cp:lastModifiedBy>
  <cp:revision>4</cp:revision>
  <cp:lastPrinted>2015-02-13T05:29:00Z</cp:lastPrinted>
  <dcterms:created xsi:type="dcterms:W3CDTF">2015-02-10T01:04:00Z</dcterms:created>
  <dcterms:modified xsi:type="dcterms:W3CDTF">2015-02-13T05:29:00Z</dcterms:modified>
</cp:coreProperties>
</file>